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619C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619C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619C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619CC" w:rsidRDefault="00CC3012" w:rsidP="000619C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F74D57" w:rsidRPr="000619C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619C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0619C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0619C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BE7893" w:rsidRDefault="00CC3012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 2026 року</w:t>
      </w:r>
      <w:r w:rsidR="00F74D57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BE789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b/>
          <w:sz w:val="24"/>
          <w:szCs w:val="24"/>
        </w:rPr>
        <w:t>ої</w:t>
      </w:r>
      <w:r w:rsidRPr="00BE7893">
        <w:rPr>
          <w:rFonts w:ascii="Century" w:hAnsi="Century"/>
          <w:b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/>
          <w:sz w:val="24"/>
          <w:szCs w:val="24"/>
        </w:rPr>
        <w:t>ки</w:t>
      </w:r>
      <w:r w:rsidRPr="00BE789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CC3012">
        <w:rPr>
          <w:rFonts w:ascii="Century" w:hAnsi="Century"/>
          <w:b/>
          <w:sz w:val="24"/>
          <w:szCs w:val="24"/>
        </w:rPr>
        <w:t>Тихонюк Ользі Петрівні</w:t>
      </w:r>
      <w:r w:rsidR="00831064" w:rsidRPr="00BE7893">
        <w:rPr>
          <w:rFonts w:ascii="Century" w:hAnsi="Century"/>
          <w:b/>
          <w:sz w:val="24"/>
          <w:szCs w:val="24"/>
        </w:rPr>
        <w:t xml:space="preserve">, </w:t>
      </w:r>
      <w:r w:rsidR="00CC3012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/>
          <w:sz w:val="24"/>
          <w:szCs w:val="24"/>
        </w:rPr>
        <w:t>, як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</w:t>
      </w:r>
      <w:r w:rsidR="00CC3012">
        <w:rPr>
          <w:rFonts w:ascii="Century" w:hAnsi="Century"/>
          <w:b/>
          <w:sz w:val="24"/>
          <w:szCs w:val="24"/>
        </w:rPr>
        <w:t>на території Угрівського старостинського округу</w:t>
      </w:r>
      <w:r w:rsidR="00085404">
        <w:rPr>
          <w:rFonts w:ascii="Century" w:hAnsi="Century"/>
          <w:b/>
          <w:sz w:val="24"/>
          <w:szCs w:val="24"/>
        </w:rPr>
        <w:t xml:space="preserve"> </w:t>
      </w:r>
      <w:r w:rsidR="00412FD9" w:rsidRPr="00412FD9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BE7893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ab/>
      </w:r>
      <w:r w:rsidR="00F74D57" w:rsidRPr="00BE789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sz w:val="24"/>
          <w:szCs w:val="24"/>
        </w:rPr>
        <w:t>ої</w:t>
      </w:r>
      <w:r w:rsidR="00F74D57" w:rsidRPr="00BE7893">
        <w:rPr>
          <w:rFonts w:ascii="Century" w:hAnsi="Century"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sz w:val="24"/>
          <w:szCs w:val="24"/>
        </w:rPr>
        <w:t>ки</w:t>
      </w:r>
      <w:r w:rsidR="00F74D57" w:rsidRPr="00BE7893">
        <w:rPr>
          <w:rFonts w:ascii="Century" w:hAnsi="Century"/>
          <w:sz w:val="24"/>
          <w:szCs w:val="24"/>
        </w:rPr>
        <w:t xml:space="preserve"> в нату</w:t>
      </w:r>
      <w:r w:rsidR="00831064" w:rsidRPr="00BE7893">
        <w:rPr>
          <w:rFonts w:ascii="Century" w:hAnsi="Century"/>
          <w:sz w:val="24"/>
          <w:szCs w:val="24"/>
        </w:rPr>
        <w:t xml:space="preserve">рі (на місцевості), </w:t>
      </w:r>
      <w:r w:rsidR="00CC3012">
        <w:rPr>
          <w:rFonts w:ascii="Century" w:hAnsi="Century"/>
          <w:sz w:val="24"/>
          <w:szCs w:val="24"/>
        </w:rPr>
        <w:t>Тихонюк Ользі Петрівні</w:t>
      </w:r>
      <w:r w:rsidR="00F74D57" w:rsidRPr="00BE7893">
        <w:rPr>
          <w:rFonts w:ascii="Century" w:hAnsi="Century"/>
          <w:sz w:val="24"/>
          <w:szCs w:val="24"/>
        </w:rPr>
        <w:t xml:space="preserve"> </w:t>
      </w:r>
      <w:r w:rsidR="00CC3012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sz w:val="24"/>
          <w:szCs w:val="24"/>
        </w:rPr>
        <w:t>, як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</w:t>
      </w:r>
      <w:r w:rsidR="00CC3012">
        <w:rPr>
          <w:rFonts w:ascii="Century" w:hAnsi="Century"/>
          <w:sz w:val="24"/>
          <w:szCs w:val="24"/>
        </w:rPr>
        <w:t>на території Угрівського старостинського округу</w:t>
      </w:r>
      <w:r w:rsidR="00412FD9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BE7893">
        <w:rPr>
          <w:rFonts w:ascii="Century" w:hAnsi="Century"/>
          <w:sz w:val="24"/>
          <w:szCs w:val="24"/>
        </w:rPr>
        <w:t>, відповідну технічну документацію розроблену  , керуючись ст.ст. 12, 81, 83, 116, 12</w:t>
      </w:r>
      <w:r w:rsidR="00B64809">
        <w:rPr>
          <w:rFonts w:ascii="Century" w:hAnsi="Century"/>
          <w:sz w:val="24"/>
          <w:szCs w:val="24"/>
        </w:rPr>
        <w:t>2</w:t>
      </w:r>
      <w:r w:rsidR="00F74D57" w:rsidRPr="00BE789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BE789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BE789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BE7893">
        <w:rPr>
          <w:rFonts w:ascii="Century" w:hAnsi="Century"/>
          <w:sz w:val="24"/>
          <w:szCs w:val="24"/>
        </w:rPr>
        <w:t>з питань</w:t>
      </w:r>
      <w:r w:rsidR="00F74D57" w:rsidRPr="00BE789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E7893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FE72F1" w:rsidRPr="00BE7893">
        <w:rPr>
          <w:rFonts w:ascii="Century" w:hAnsi="Century"/>
          <w:bCs/>
          <w:sz w:val="24"/>
          <w:szCs w:val="24"/>
        </w:rPr>
        <w:t>ої</w:t>
      </w:r>
      <w:r w:rsidRPr="00BE7893">
        <w:rPr>
          <w:rFonts w:ascii="Century" w:hAnsi="Century"/>
          <w:bCs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Cs/>
          <w:sz w:val="24"/>
          <w:szCs w:val="24"/>
        </w:rPr>
        <w:t>ки</w:t>
      </w:r>
      <w:r w:rsidRPr="00BE789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CC3012">
        <w:rPr>
          <w:rFonts w:ascii="Century" w:hAnsi="Century"/>
          <w:bCs/>
          <w:sz w:val="24"/>
          <w:szCs w:val="24"/>
        </w:rPr>
        <w:t>Тихонюк Ользі Петрівні</w:t>
      </w:r>
      <w:r w:rsidR="00FE72F1"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CC3012">
        <w:rPr>
          <w:rFonts w:ascii="Century" w:hAnsi="Century"/>
          <w:bCs/>
          <w:sz w:val="24"/>
          <w:szCs w:val="24"/>
        </w:rPr>
        <w:t>1,0495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</w:t>
      </w:r>
      <w:r w:rsidR="00FE72F1" w:rsidRPr="00BE7893">
        <w:rPr>
          <w:rFonts w:ascii="Century" w:hAnsi="Century"/>
          <w:bCs/>
          <w:sz w:val="24"/>
          <w:szCs w:val="24"/>
        </w:rPr>
        <w:t xml:space="preserve">тровий номер </w:t>
      </w:r>
      <w:r w:rsidR="00CC3012">
        <w:rPr>
          <w:rFonts w:ascii="Century" w:hAnsi="Century"/>
          <w:bCs/>
          <w:sz w:val="24"/>
          <w:szCs w:val="24"/>
        </w:rPr>
        <w:t>4620988000:10:000:0019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Pr="00BE7893">
        <w:rPr>
          <w:rFonts w:ascii="Century" w:hAnsi="Century"/>
          <w:bCs/>
          <w:sz w:val="24"/>
          <w:szCs w:val="24"/>
        </w:rPr>
        <w:t>з ціл</w:t>
      </w:r>
      <w:r w:rsidR="00831064" w:rsidRPr="00BE789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CC3012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CC3012">
        <w:rPr>
          <w:rFonts w:ascii="Century" w:hAnsi="Century"/>
          <w:bCs/>
          <w:sz w:val="24"/>
          <w:szCs w:val="24"/>
        </w:rPr>
        <w:t>на території Угрівського старостинського округу</w:t>
      </w:r>
      <w:r w:rsidR="001F074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1F074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BE7893">
        <w:rPr>
          <w:rFonts w:ascii="Century" w:hAnsi="Century"/>
          <w:bCs/>
          <w:sz w:val="24"/>
          <w:szCs w:val="24"/>
        </w:rPr>
        <w:t xml:space="preserve">у </w:t>
      </w:r>
      <w:r w:rsidRPr="00BE7893">
        <w:rPr>
          <w:rFonts w:ascii="Century" w:hAnsi="Century"/>
          <w:bCs/>
          <w:sz w:val="24"/>
          <w:szCs w:val="24"/>
        </w:rPr>
        <w:t xml:space="preserve">власність </w:t>
      </w:r>
      <w:r w:rsidR="00CC3012">
        <w:rPr>
          <w:rFonts w:ascii="Century" w:hAnsi="Century"/>
          <w:bCs/>
          <w:sz w:val="24"/>
          <w:szCs w:val="24"/>
        </w:rPr>
        <w:t>Тихонюк Ользі Петрівні</w:t>
      </w:r>
      <w:r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831064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 xml:space="preserve">у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CC3012">
        <w:rPr>
          <w:rFonts w:ascii="Century" w:hAnsi="Century"/>
          <w:bCs/>
          <w:sz w:val="24"/>
          <w:szCs w:val="24"/>
        </w:rPr>
        <w:t>1,0495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кадастровий </w:t>
      </w:r>
      <w:r w:rsidR="00FE72F1" w:rsidRPr="00BE7893">
        <w:rPr>
          <w:rFonts w:ascii="Century" w:hAnsi="Century"/>
          <w:bCs/>
          <w:sz w:val="24"/>
          <w:szCs w:val="24"/>
        </w:rPr>
        <w:t xml:space="preserve">номер </w:t>
      </w:r>
      <w:r w:rsidR="00CC3012">
        <w:rPr>
          <w:rFonts w:ascii="Century" w:hAnsi="Century"/>
          <w:bCs/>
          <w:sz w:val="24"/>
          <w:szCs w:val="24"/>
        </w:rPr>
        <w:t>4620988000:10:000:0019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="00831064" w:rsidRPr="00BE789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C3012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CC3012">
        <w:rPr>
          <w:rFonts w:ascii="Century" w:hAnsi="Century"/>
          <w:bCs/>
          <w:sz w:val="24"/>
          <w:szCs w:val="24"/>
        </w:rPr>
        <w:t>на території Угрівського старостинського округу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BE789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3. </w:t>
      </w:r>
      <w:r w:rsidR="00CC3012">
        <w:rPr>
          <w:rFonts w:ascii="Century" w:hAnsi="Century"/>
          <w:bCs/>
          <w:sz w:val="24"/>
          <w:szCs w:val="24"/>
        </w:rPr>
        <w:t>Тихонюк Ользі Петрівні</w:t>
      </w:r>
      <w:r w:rsidR="00F74D57" w:rsidRPr="00BE789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4. </w:t>
      </w:r>
      <w:r w:rsidR="00E5194A" w:rsidRPr="00BE789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FE72F1" w:rsidRPr="00BE7893" w:rsidRDefault="00FE72F1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E789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 xml:space="preserve">Міський голова </w:t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="00FE6F3F" w:rsidRPr="00BE7893">
        <w:rPr>
          <w:rFonts w:ascii="Century" w:hAnsi="Century"/>
          <w:b/>
          <w:sz w:val="24"/>
          <w:szCs w:val="24"/>
        </w:rPr>
        <w:t xml:space="preserve">               </w:t>
      </w:r>
      <w:r w:rsidR="000619CC">
        <w:rPr>
          <w:rFonts w:ascii="Century" w:hAnsi="Century"/>
          <w:b/>
          <w:sz w:val="24"/>
          <w:szCs w:val="24"/>
        </w:rPr>
        <w:t xml:space="preserve">    </w:t>
      </w:r>
      <w:r w:rsidRPr="00BE789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E7893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3012" w:rsidRDefault="00CC3012" w:rsidP="00381483">
      <w:pPr>
        <w:spacing w:after="0" w:line="240" w:lineRule="auto"/>
      </w:pPr>
      <w:r>
        <w:separator/>
      </w:r>
    </w:p>
  </w:endnote>
  <w:endnote w:type="continuationSeparator" w:id="0">
    <w:p w:rsidR="00CC3012" w:rsidRDefault="00CC3012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3012" w:rsidRDefault="00CC3012" w:rsidP="00381483">
      <w:pPr>
        <w:spacing w:after="0" w:line="240" w:lineRule="auto"/>
      </w:pPr>
      <w:r>
        <w:separator/>
      </w:r>
    </w:p>
  </w:footnote>
  <w:footnote w:type="continuationSeparator" w:id="0">
    <w:p w:rsidR="00CC3012" w:rsidRDefault="00CC3012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619CC"/>
    <w:rsid w:val="00085404"/>
    <w:rsid w:val="000C7D6E"/>
    <w:rsid w:val="0010147E"/>
    <w:rsid w:val="00166FA7"/>
    <w:rsid w:val="001B68BF"/>
    <w:rsid w:val="001F0744"/>
    <w:rsid w:val="002E3390"/>
    <w:rsid w:val="002E538D"/>
    <w:rsid w:val="00331B72"/>
    <w:rsid w:val="00381483"/>
    <w:rsid w:val="003D657C"/>
    <w:rsid w:val="00412FD9"/>
    <w:rsid w:val="004825A6"/>
    <w:rsid w:val="004D4693"/>
    <w:rsid w:val="0050365F"/>
    <w:rsid w:val="00543DAD"/>
    <w:rsid w:val="00597E0E"/>
    <w:rsid w:val="0066304A"/>
    <w:rsid w:val="00704E8B"/>
    <w:rsid w:val="007115D1"/>
    <w:rsid w:val="00786371"/>
    <w:rsid w:val="007933E7"/>
    <w:rsid w:val="007F11DB"/>
    <w:rsid w:val="00831064"/>
    <w:rsid w:val="00833832"/>
    <w:rsid w:val="009A73EF"/>
    <w:rsid w:val="00A230E2"/>
    <w:rsid w:val="00A701EC"/>
    <w:rsid w:val="00AE16E0"/>
    <w:rsid w:val="00B2087A"/>
    <w:rsid w:val="00B30AA5"/>
    <w:rsid w:val="00B6312A"/>
    <w:rsid w:val="00B64809"/>
    <w:rsid w:val="00BC40DB"/>
    <w:rsid w:val="00BE7893"/>
    <w:rsid w:val="00BF79CF"/>
    <w:rsid w:val="00C02604"/>
    <w:rsid w:val="00CC1632"/>
    <w:rsid w:val="00CC3012"/>
    <w:rsid w:val="00CC419E"/>
    <w:rsid w:val="00CC6D4C"/>
    <w:rsid w:val="00CE60C3"/>
    <w:rsid w:val="00E51570"/>
    <w:rsid w:val="00E5194A"/>
    <w:rsid w:val="00E567AA"/>
    <w:rsid w:val="00E70450"/>
    <w:rsid w:val="00EA44DB"/>
    <w:rsid w:val="00F01E3E"/>
    <w:rsid w:val="00F62FA4"/>
    <w:rsid w:val="00F74D57"/>
    <w:rsid w:val="00F9190D"/>
    <w:rsid w:val="00FE6F3F"/>
    <w:rsid w:val="00FE72F1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1560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2026-02-09T13:26:00Z</dcterms:created>
  <dcterms:modified xsi:type="dcterms:W3CDTF">2026-02-09T13:26:00Z</dcterms:modified>
</cp:coreProperties>
</file>